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78393"/>
          <w:sz w:val="18"/>
        </w:rPr>
        <w:t>КВТ МАРКЕТ</w:t>
      </w:r>
    </w:p>
    <w:p>
      <w:pPr>
        <w:pStyle w:val="Title"/>
      </w:pPr>
      <w:r>
        <w:t>Карта требований лазерного станка</w:t>
      </w:r>
    </w:p>
    <w:p>
      <w:r>
        <w:t>Для подбора компрессора и подготовки воздуха</w:t>
      </w:r>
    </w:p>
    <w:p>
      <w:r>
        <w:t>Неизвестные данные оставьте пустыми и приложите требования изготовителя станка.</w:t>
      </w:r>
    </w:p>
    <w:p>
      <w:pPr>
        <w:pStyle w:val="Heading2"/>
      </w:pPr>
      <w:r>
        <w:t>01  Оборудование и назначение воздуха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7"/>
        <w:gridCol w:w="3477"/>
        <w:gridCol w:w="3477"/>
      </w:tblGrid>
      <w:tr>
        <w:trPr>
          <w:cantSplit/>
        </w:trPr>
        <w:tc>
          <w:tcPr>
            <w:tcW w:type="dxa" w:w="3477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Тип и модель станка</w:t>
            </w:r>
          </w:p>
        </w:tc>
        <w:tc>
          <w:tcPr>
            <w:tcW w:type="dxa" w:w="3477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Мощность лазера, кВт</w:t>
            </w:r>
          </w:p>
        </w:tc>
        <w:tc>
          <w:tcPr>
            <w:tcW w:type="dxa" w:w="3477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Одновременно станков</w:t>
            </w:r>
          </w:p>
        </w:tc>
      </w:tr>
      <w:tr>
        <w:trPr>
          <w:cantSplit/>
          <w:trHeight w:val="329"/>
        </w:trPr>
        <w:tc>
          <w:tcPr>
            <w:tcW w:type="dxa" w:w="3477"/>
            <w:vAlign w:val="center"/>
          </w:tcPr>
          <w:p>
            <w:r>
              <w:t xml:space="preserve"> </w:t>
            </w:r>
          </w:p>
        </w:tc>
        <w:tc>
          <w:tcPr>
            <w:tcW w:type="dxa" w:w="3477"/>
            <w:vAlign w:val="center"/>
          </w:tcPr>
          <w:p>
            <w:r>
              <w:t xml:space="preserve"> </w:t>
            </w:r>
          </w:p>
        </w:tc>
        <w:tc>
          <w:tcPr>
            <w:tcW w:type="dxa" w:w="3477"/>
            <w:vAlign w:val="center"/>
          </w:tcPr>
          <w:p>
            <w:r>
              <w:t xml:space="preserve"> </w:t>
            </w:r>
          </w:p>
        </w:tc>
      </w:tr>
    </w:tbl>
    <w:p>
      <w:r>
        <w:t>Назначение:  ☐ AIR-резка   ☐ Пневматика   ☐ Генератор N₂   ☐ Другое: __________</w:t>
      </w:r>
    </w:p>
    <w:p>
      <w:pPr>
        <w:pStyle w:val="Heading2"/>
      </w:pPr>
      <w:r>
        <w:t>02  Режимы резки и пиковое потребление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rPr>
          <w:cantSplit/>
        </w:trPr>
        <w:tc>
          <w:tcPr>
            <w:tcW w:type="dxa" w:w="2608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Материал</w:t>
            </w:r>
          </w:p>
        </w:tc>
        <w:tc>
          <w:tcPr>
            <w:tcW w:type="dxa" w:w="2608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Толщина, мм</w:t>
            </w:r>
          </w:p>
        </w:tc>
        <w:tc>
          <w:tcPr>
            <w:tcW w:type="dxa" w:w="2608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Сопло, мм</w:t>
            </w:r>
          </w:p>
        </w:tc>
        <w:tc>
          <w:tcPr>
            <w:tcW w:type="dxa" w:w="2608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Пиковый расход</w:t>
            </w:r>
          </w:p>
        </w:tc>
      </w:tr>
      <w:tr>
        <w:trPr>
          <w:cantSplit/>
          <w:trHeight w:val="329"/>
        </w:trPr>
        <w:tc>
          <w:tcPr>
            <w:tcW w:type="dxa" w:w="2608"/>
            <w:vAlign w:val="center"/>
          </w:tcPr>
          <w:p>
            <w:r>
              <w:t xml:space="preserve"> </w:t>
            </w:r>
          </w:p>
        </w:tc>
        <w:tc>
          <w:tcPr>
            <w:tcW w:type="dxa" w:w="2608"/>
            <w:vAlign w:val="center"/>
          </w:tcPr>
          <w:p>
            <w:r>
              <w:t xml:space="preserve"> </w:t>
            </w:r>
          </w:p>
        </w:tc>
        <w:tc>
          <w:tcPr>
            <w:tcW w:type="dxa" w:w="2608"/>
            <w:vAlign w:val="center"/>
          </w:tcPr>
          <w:p>
            <w:r>
              <w:t xml:space="preserve"> </w:t>
            </w:r>
          </w:p>
        </w:tc>
        <w:tc>
          <w:tcPr>
            <w:tcW w:type="dxa" w:w="2608"/>
            <w:vAlign w:val="center"/>
          </w:tcPr>
          <w:p>
            <w:r>
              <w:t xml:space="preserve"> </w:t>
            </w:r>
          </w:p>
        </w:tc>
      </w:tr>
      <w:tr>
        <w:trPr>
          <w:cantSplit/>
          <w:trHeight w:val="329"/>
        </w:trPr>
        <w:tc>
          <w:tcPr>
            <w:tcW w:type="dxa" w:w="2608"/>
            <w:vAlign w:val="center"/>
          </w:tcPr>
          <w:p>
            <w:r>
              <w:t xml:space="preserve"> </w:t>
            </w:r>
          </w:p>
        </w:tc>
        <w:tc>
          <w:tcPr>
            <w:tcW w:type="dxa" w:w="2608"/>
            <w:vAlign w:val="center"/>
          </w:tcPr>
          <w:p>
            <w:r>
              <w:t xml:space="preserve"> </w:t>
            </w:r>
          </w:p>
        </w:tc>
        <w:tc>
          <w:tcPr>
            <w:tcW w:type="dxa" w:w="2608"/>
            <w:vAlign w:val="center"/>
          </w:tcPr>
          <w:p>
            <w:r>
              <w:t xml:space="preserve"> </w:t>
            </w:r>
          </w:p>
        </w:tc>
        <w:tc>
          <w:tcPr>
            <w:tcW w:type="dxa" w:w="2608"/>
            <w:vAlign w:val="center"/>
          </w:tcPr>
          <w:p>
            <w:r>
              <w:t xml:space="preserve"> </w:t>
            </w:r>
          </w:p>
        </w:tc>
      </w:tr>
    </w:tbl>
    <w:p>
      <w:r>
        <w:t>Единицы:  ☐ м³/мин   ☐ л/мин   ☐ Nm³/ч   ☐ Другие: 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type="dxa" w:w="10432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Условия приведения расхода по данным изготовителя (давление, температура, влажность)</w:t>
            </w:r>
          </w:p>
        </w:tc>
      </w:tr>
      <w:tr>
        <w:trPr>
          <w:cantSplit/>
          <w:trHeight w:val="329"/>
        </w:trPr>
        <w:tc>
          <w:tcPr>
            <w:tcW w:type="dxa" w:w="10432"/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03  Давление, качество воздуха и дополнительные расходы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cantSplit/>
        </w:trPr>
        <w:tc>
          <w:tcPr>
            <w:tcW w:type="dxa" w:w="5216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Мин. давление на входе при расходе, бар</w:t>
            </w:r>
          </w:p>
        </w:tc>
        <w:tc>
          <w:tcPr>
            <w:tcW w:type="dxa" w:w="5216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Макс. допустимое давление на входе, бар</w:t>
            </w:r>
          </w:p>
        </w:tc>
      </w:tr>
      <w:tr>
        <w:trPr>
          <w:cantSplit/>
          <w:trHeight w:val="329"/>
        </w:trPr>
        <w:tc>
          <w:tcPr>
            <w:tcW w:type="dxa" w:w="5216"/>
            <w:vAlign w:val="center"/>
          </w:tcPr>
          <w:p>
            <w:r>
              <w:t xml:space="preserve"> </w:t>
            </w:r>
          </w:p>
        </w:tc>
        <w:tc>
          <w:tcPr>
            <w:tcW w:type="dxa" w:w="5216"/>
            <w:vAlign w:val="center"/>
          </w:tcPr>
          <w:p>
            <w:r>
              <w:t xml:space="preserve"> 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cantSplit/>
        </w:trPr>
        <w:tc>
          <w:tcPr>
            <w:tcW w:type="dxa" w:w="5216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Классы частиц / воды / масла по требованиям станка</w:t>
            </w:r>
          </w:p>
        </w:tc>
        <w:tc>
          <w:tcPr>
            <w:tcW w:type="dxa" w:w="5216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Точка росы под давлением, °C</w:t>
            </w:r>
          </w:p>
        </w:tc>
      </w:tr>
      <w:tr>
        <w:trPr>
          <w:cantSplit/>
          <w:trHeight w:val="329"/>
        </w:trPr>
        <w:tc>
          <w:tcPr>
            <w:tcW w:type="dxa" w:w="5216"/>
            <w:vAlign w:val="center"/>
          </w:tcPr>
          <w:p>
            <w:r>
              <w:t xml:space="preserve"> </w:t>
            </w:r>
          </w:p>
        </w:tc>
        <w:tc>
          <w:tcPr>
            <w:tcW w:type="dxa" w:w="5216"/>
            <w:vAlign w:val="center"/>
          </w:tcPr>
          <w:p>
            <w:r>
              <w:t xml:space="preserve"> 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cantSplit/>
        </w:trPr>
        <w:tc>
          <w:tcPr>
            <w:tcW w:type="dxa" w:w="5216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Другие потребители, м³/мин</w:t>
            </w:r>
          </w:p>
        </w:tc>
        <w:tc>
          <w:tcPr>
            <w:tcW w:type="dxa" w:w="5216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Регенерация осушителя, м³/мин</w:t>
            </w:r>
          </w:p>
        </w:tc>
      </w:tr>
      <w:tr>
        <w:trPr>
          <w:cantSplit/>
          <w:trHeight w:val="329"/>
        </w:trPr>
        <w:tc>
          <w:tcPr>
            <w:tcW w:type="dxa" w:w="5216"/>
            <w:vAlign w:val="center"/>
          </w:tcPr>
          <w:p>
            <w:r>
              <w:t xml:space="preserve"> </w:t>
            </w:r>
          </w:p>
        </w:tc>
        <w:tc>
          <w:tcPr>
            <w:tcW w:type="dxa" w:w="5216"/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04  Условия установки и исходные документы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7"/>
        <w:gridCol w:w="3477"/>
        <w:gridCol w:w="3477"/>
      </w:tblGrid>
      <w:tr>
        <w:trPr>
          <w:cantSplit/>
        </w:trPr>
        <w:tc>
          <w:tcPr>
            <w:tcW w:type="dxa" w:w="3477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Место установки</w:t>
            </w:r>
          </w:p>
        </w:tc>
        <w:tc>
          <w:tcPr>
            <w:tcW w:type="dxa" w:w="3477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Температура цеха, °C</w:t>
            </w:r>
          </w:p>
        </w:tc>
        <w:tc>
          <w:tcPr>
            <w:tcW w:type="dxa" w:w="3477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Электропитание</w:t>
            </w:r>
          </w:p>
        </w:tc>
      </w:tr>
      <w:tr>
        <w:trPr>
          <w:cantSplit/>
          <w:trHeight w:val="329"/>
        </w:trPr>
        <w:tc>
          <w:tcPr>
            <w:tcW w:type="dxa" w:w="3477"/>
            <w:vAlign w:val="center"/>
          </w:tcPr>
          <w:p>
            <w:r>
              <w:t xml:space="preserve"> </w:t>
            </w:r>
          </w:p>
        </w:tc>
        <w:tc>
          <w:tcPr>
            <w:tcW w:type="dxa" w:w="3477"/>
            <w:vAlign w:val="center"/>
          </w:tcPr>
          <w:p>
            <w:r>
              <w:t xml:space="preserve"> </w:t>
            </w:r>
          </w:p>
        </w:tc>
        <w:tc>
          <w:tcPr>
            <w:tcW w:type="dxa" w:w="3477"/>
            <w:vAlign w:val="center"/>
          </w:tcPr>
          <w:p>
            <w:r>
              <w:t xml:space="preserve"> 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type="dxa" w:w="10432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Документ изготовителя / версия / страница с требованиями к воздуху</w:t>
            </w:r>
          </w:p>
        </w:tc>
      </w:tr>
      <w:tr>
        <w:trPr>
          <w:cantSplit/>
          <w:trHeight w:val="329"/>
        </w:trPr>
        <w:tc>
          <w:tcPr>
            <w:tcW w:type="dxa" w:w="10432"/>
            <w:vAlign w:val="center"/>
          </w:tcPr>
          <w:p>
            <w:r>
              <w:t xml:space="preserve"> 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type="dxa" w:w="10432"/>
            <w:shd w:fill="EDF4F6"/>
            <w:vAlign w:val="center"/>
          </w:tcPr>
          <w:p>
            <w:pPr>
              <w:spacing w:before="40" w:after="40"/>
            </w:pPr>
            <w:r>
              <w:rPr>
                <w:b/>
                <w:sz w:val="16"/>
              </w:rPr>
              <w:t>Примечания: режим смены, планы расширения, параметры магистрали</w:t>
            </w:r>
          </w:p>
        </w:tc>
      </w:tr>
      <w:tr>
        <w:trPr>
          <w:cantSplit/>
          <w:trHeight w:val="329"/>
        </w:trPr>
        <w:tc>
          <w:tcPr>
            <w:tcW w:type="dxa" w:w="10432"/>
            <w:vAlign w:val="center"/>
          </w:tcPr>
          <w:p>
            <w:r>
              <w:t xml:space="preserve"> </w:t>
            </w:r>
          </w:p>
        </w:tc>
      </w:tr>
    </w:tbl>
    <w:p>
      <w:pPr>
        <w:spacing w:before="140"/>
      </w:pPr>
      <w:r>
        <w:rPr>
          <w:color w:val="536D7B"/>
          <w:sz w:val="16"/>
        </w:rPr>
        <w:t>Мощность лазера указана справочно: давление и расход берут из требований станка.</w:t>
      </w:r>
    </w:p>
    <w:sectPr w:rsidR="00FC693F" w:rsidRPr="0006063C" w:rsidSect="00034616">
      <w:pgSz w:w="11906" w:h="16838"/>
      <w:pgMar w:top="680" w:right="737" w:bottom="652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4" w:lineRule="auto"/>
    </w:pPr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14344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14344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143447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требований лазерного станка — КВТ Маркет</dc:title>
  <dc:subject/>
  <dc:creator>КВТ Маркет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